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2343150" cy="857250"/>
            <wp:effectExtent t="0" r="0" b="0" l="0"/>
            <wp:docPr id="1" name="logo" descr="Fiáker Vendéglő, Panzió" title="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43150" cy="857250"/>
                    </a:xfrm>
                    <a:prstGeom prst="rect">
                      <a:avLst/>
                    </a:prstGeom>
                  </pic:spPr>
                </pic:pic>
              </a:graphicData>
            </a:graphic>
          </wp:inline>
        </w:drawing>
      </w:r>
    </w:p>
    <w:p>
      <w:pPr>
        <w:pStyle w:val="Heading1"/>
      </w:pPr>
      <w:r>
        <w:t xml:space="preserve">Céges karácsonyi és évindító vacsorák a Fiákerben</w:t>
      </w:r>
    </w:p>
    <w:p>
      <w:pPr>
        <w:spacing w:after="140" w:line="300"/>
      </w:pPr>
      <w:r>
        <w:t xml:space="preserve">Az év végi céges vacsorát, vagy ha idén már nem fér bele, az évindító összejövetelt szívesen megszervezzük nálunk, Zalaszentgróton. Az alábbi csomagok mintaajánlatok, szabadon variálhatók, és az étlapunkról (</w:t>
      </w:r>
      <w:hyperlink w:history="1" r:id="rIdk14asmtklhq--8hjsed8x">
        <w:r>
          <w:rPr>
            <w:rStyle w:val="Hyperlink"/>
          </w:rPr>
          <w:t xml:space="preserve">fiaker.hu</w:t>
        </w:r>
      </w:hyperlink>
      <w:r>
        <w:t xml:space="preserve">) is összeállíthatjuk közösen a vacsorát.</w:t>
      </w:r>
    </w:p>
    <w:p>
      <w:pPr>
        <w:spacing w:after="140" w:line="300"/>
      </w:pPr>
      <w:r>
        <w:t xml:space="preserve">Áraink bruttó árak, szervizdíjat nem számolunk fel, mert nálunk a vendégek elégedettsége a fontos. Éttermünk nyitvatartása alatt, 9 és 22 óra között terembért sem kérünk.</w:t>
      </w:r>
    </w:p>
    <w:p>
      <w:pPr>
        <w:spacing w:after="140" w:line="300"/>
      </w:pPr>
      <w:r>
        <w:rPr>
          <w:b/>
          <w:bCs/>
          <w:color w:val="5A1820"/>
        </w:rPr>
        <w:t xml:space="preserve">November 15-ig leadott foglalás esetén a csapatot ingyenes welcome drinkkel várjuk, alkoholos és alkoholmentes változatban is.</w:t>
      </w:r>
    </w:p>
    <w:p>
      <w:pPr>
        <w:pStyle w:val="Heading2"/>
      </w:pPr>
      <w:r>
        <w:t xml:space="preserve">1. Klasszikus vacsora (2 fogás)</w:t>
      </w:r>
    </w:p>
    <w:p>
      <w:pPr>
        <w:spacing w:after="140" w:line="300"/>
      </w:pPr>
      <w:r>
        <w:t xml:space="preserve">Egyszerű, kiadós vacsora kisebb és nagyobb csapatoknak, minimum létszám nélkül. A rendelést legalább 3 munkanappal a vacsora előtt kérjük leadni, így mindenre előre fel tudunk készülni, és mindenki gyorsan, frissen kapja a választott fogást.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6"/>
        <w:gridCol w:w="3610"/>
        <w:gridCol w:w="3610"/>
      </w:tblGrid>
      <w:tr>
        <w:trPr>
          <w:tblHeader/>
        </w:trPr>
        <w:tc>
          <w:tcPr>
            <w:tcW w:type="dxa" w:w="1806"/>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Fogás</w:t>
            </w:r>
          </w:p>
        </w:tc>
        <w:tc>
          <w:tcPr>
            <w:tcW w:type="dxa" w:w="3610"/>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A menü</w:t>
            </w:r>
          </w:p>
        </w:tc>
        <w:tc>
          <w:tcPr>
            <w:tcW w:type="dxa" w:w="3610"/>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B menü</w:t>
            </w:r>
          </w:p>
        </w:tc>
      </w:tr>
      <w:tr>
        <w:trPr>
          <w:tblHeader w:val="false"/>
        </w:trPr>
        <w:tc>
          <w:tcPr>
            <w:tcW w:type="dxa" w:w="180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Főétel</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Spenótos-parmezános rizottó, pirított csirkemell, sonkaropogós (5.890 Ft)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„Betyár” szelet párolt rizzsel: bundázott sertéskaraj hagymával, szalonnával, füstölt sajttal töltve (5.330 Ft)</w:t>
            </w:r>
          </w:p>
        </w:tc>
      </w:tr>
      <w:tr>
        <w:trPr>
          <w:tblHeader w:val="false"/>
        </w:trPr>
        <w:tc>
          <w:tcPr>
            <w:tcW w:type="dxa" w:w="180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Desszert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Somlói galuska (2.040 Ft)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Epres sajttorta (1.090 Ft)</w:t>
            </w:r>
          </w:p>
        </w:tc>
      </w:tr>
      <w:tr>
        <w:trPr>
          <w:tblHeader w:val="false"/>
        </w:trPr>
        <w:tc>
          <w:tcPr>
            <w:tcW w:type="dxa" w:w="1806"/>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Összesen</w:t>
            </w:r>
          </w:p>
        </w:tc>
        <w:tc>
          <w:tcPr>
            <w:tcW w:type="dxa" w:w="3610"/>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7.930 Ft/fő</w:t>
            </w:r>
          </w:p>
        </w:tc>
        <w:tc>
          <w:tcPr>
            <w:tcW w:type="dxa" w:w="3610"/>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6.420 Ft/fő</w:t>
            </w:r>
          </w:p>
        </w:tc>
      </w:tr>
    </w:tbl>
    <w:p>
      <w:pPr>
        <w:pStyle w:val="Heading2"/>
      </w:pPr>
      <w:r>
        <w:t xml:space="preserve">2. Ünnepi vacsora (3 fogás), a legnépszerűbb választás</w:t>
      </w:r>
    </w:p>
    <w:p>
      <w:pPr>
        <w:spacing w:after="140" w:line="300"/>
      </w:pPr>
      <w:r>
        <w:t xml:space="preserve">Háromfogásos ünnepi vacsora, minimum létszám nélkül.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6"/>
        <w:gridCol w:w="3610"/>
        <w:gridCol w:w="3610"/>
      </w:tblGrid>
      <w:tr>
        <w:trPr>
          <w:tblHeader/>
        </w:trPr>
        <w:tc>
          <w:tcPr>
            <w:tcW w:type="dxa" w:w="1806"/>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Fogás</w:t>
            </w:r>
          </w:p>
        </w:tc>
        <w:tc>
          <w:tcPr>
            <w:tcW w:type="dxa" w:w="3610"/>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A menü</w:t>
            </w:r>
          </w:p>
        </w:tc>
        <w:tc>
          <w:tcPr>
            <w:tcW w:type="dxa" w:w="3610"/>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B menü</w:t>
            </w:r>
          </w:p>
        </w:tc>
      </w:tr>
      <w:tr>
        <w:trPr>
          <w:tblHeader w:val="false"/>
        </w:trPr>
        <w:tc>
          <w:tcPr>
            <w:tcW w:type="dxa" w:w="180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Előétel</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Kamra tál: házi pástétomok és kencék, friss zöldséghasábokkal, válogatott kenyerekkel (2.300 Ft)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Kamra tál: házi pástétomok és kencék, friss zöldséghasábokkal, válogatott kenyerekkel (2.300 Ft)</w:t>
            </w:r>
          </w:p>
        </w:tc>
      </w:tr>
      <w:tr>
        <w:trPr>
          <w:tblHeader w:val="false"/>
        </w:trPr>
        <w:tc>
          <w:tcPr>
            <w:tcW w:type="dxa" w:w="180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Főétel</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Borókás-vörösboros marhapofa, sült hagyma, dödölle (7.430 Ft)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Natúr csirke friss salátaágyon, pirított baconnal, fetával, fokhagymás olívaolajjal (5.380 Ft)</w:t>
            </w:r>
          </w:p>
        </w:tc>
      </w:tr>
      <w:tr>
        <w:trPr>
          <w:tblHeader w:val="false"/>
        </w:trPr>
        <w:tc>
          <w:tcPr>
            <w:tcW w:type="dxa" w:w="180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Desszert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Somlói galuska (2.040 Ft)</w:t>
            </w:r>
          </w:p>
        </w:tc>
        <w:tc>
          <w:tcPr>
            <w:tcW w:type="dxa" w:w="361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Bajor almásrétes (1.250 Ft)</w:t>
            </w:r>
          </w:p>
        </w:tc>
      </w:tr>
      <w:tr>
        <w:trPr>
          <w:tblHeader w:val="false"/>
        </w:trPr>
        <w:tc>
          <w:tcPr>
            <w:tcW w:type="dxa" w:w="1806"/>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Összesen</w:t>
            </w:r>
          </w:p>
        </w:tc>
        <w:tc>
          <w:tcPr>
            <w:tcW w:type="dxa" w:w="3610"/>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11.770 Ft/fő</w:t>
            </w:r>
          </w:p>
        </w:tc>
        <w:tc>
          <w:tcPr>
            <w:tcW w:type="dxa" w:w="3610"/>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8.930 Ft/fő</w:t>
            </w:r>
          </w:p>
        </w:tc>
      </w:tr>
    </w:tbl>
    <w:p>
      <w:pPr>
        <w:pStyle w:val="Heading2"/>
      </w:pPr>
      <w:r>
        <w:t xml:space="preserve">3. Fiáker büfévacsora (30 fő felett)</w:t>
      </w:r>
    </w:p>
    <w:p>
      <w:pPr>
        <w:spacing w:after="140" w:line="300"/>
      </w:pPr>
      <w:r>
        <w:t xml:space="preserve">Exkluzív büfévacsora nagyobb csapatoknak, ahol konyhánk a legjavát adja. Gondosan válogatott alapanyagokból, frissen készülő, igényesen tálalt fogások várják a vendégeket, a főételekből és a desszertekből korlátlan fogyasztással. Kötetlen, mégis elegáns este, ahol mindenki azt és annyit választ, amennyit szeretne. </w:t>
      </w:r>
      <w:r>
        <w:rPr>
          <w:b/>
          <w:bCs/>
        </w:rPr>
        <w:t xml:space="preserve">Összesen 14.220 Ft/fő.</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26"/>
        <w:gridCol w:w="2000"/>
      </w:tblGrid>
      <w:tr>
        <w:trPr>
          <w:tblHeader/>
        </w:trPr>
        <w:tc>
          <w:tcPr>
            <w:tcW w:type="dxa" w:w="7026"/>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Fogás</w:t>
            </w:r>
          </w:p>
        </w:tc>
        <w:tc>
          <w:tcPr>
            <w:tcW w:type="dxa" w:w="2000"/>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Ár/fő</w:t>
            </w:r>
          </w:p>
        </w:tc>
      </w:tr>
      <w:tr>
        <w:trPr>
          <w:tblHeader w:val="false"/>
        </w:trPr>
        <w:tc>
          <w:tcPr>
            <w:tcW w:type="dxa" w:w="7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Előétel: füstölt mangalica sonka, sajtkrémes kosárka, kolbászchips</w:t>
            </w:r>
          </w:p>
        </w:tc>
        <w:tc>
          <w:tcPr>
            <w:tcW w:type="dxa" w:w="2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2.360 Ft</w:t>
            </w:r>
          </w:p>
        </w:tc>
      </w:tr>
      <w:tr>
        <w:trPr>
          <w:tblHeader w:val="false"/>
        </w:trPr>
        <w:tc>
          <w:tcPr>
            <w:tcW w:type="dxa" w:w="7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Leves: sütőtök krémleves pirított tökmaggal</w:t>
            </w:r>
          </w:p>
        </w:tc>
        <w:tc>
          <w:tcPr>
            <w:tcW w:type="dxa" w:w="2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2.360 Ft</w:t>
            </w:r>
          </w:p>
        </w:tc>
      </w:tr>
      <w:tr>
        <w:trPr>
          <w:tblHeader w:val="false"/>
        </w:trPr>
        <w:tc>
          <w:tcPr>
            <w:tcW w:type="dxa" w:w="7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Főételek büféről, korlátlan fogyasztással: rozmaringos kacsacomb sült zöldségekkel, édesburgonyával, vörösboros szilvalekvárral; BBQ füstös császár kapros-uborkás lilakáposztával; magos bundában sült csirkemell falatok cheddar mártogatóval; zöldfűszeres kecskesajttal töltött csirkemell, grillzöldséges bulgur rizottó; barnasörben sült tarja steak, steakburgonya, savanyított hagyma; szegfűgombás marharagu dödöllével, pirított hagymával</w:t>
            </w:r>
          </w:p>
        </w:tc>
        <w:tc>
          <w:tcPr>
            <w:tcW w:type="dxa" w:w="2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6.500 Ft</w:t>
            </w:r>
          </w:p>
        </w:tc>
      </w:tr>
      <w:tr>
        <w:trPr>
          <w:tblHeader w:val="false"/>
        </w:trPr>
        <w:tc>
          <w:tcPr>
            <w:tcW w:type="dxa" w:w="7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Desszertek korlátlan fogyasztással: epres sajttorta, csokoládé tortaszelet, házi somlói galuska</w:t>
            </w:r>
          </w:p>
        </w:tc>
        <w:tc>
          <w:tcPr>
            <w:tcW w:type="dxa" w:w="2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2.050 Ft</w:t>
            </w:r>
          </w:p>
        </w:tc>
      </w:tr>
      <w:tr>
        <w:trPr>
          <w:tblHeader w:val="false"/>
        </w:trPr>
        <w:tc>
          <w:tcPr>
            <w:tcW w:type="dxa" w:w="7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Saláták: káposzta, uborka, paradicsom, friss kevert saláta öntetekkel és magvakkal</w:t>
            </w:r>
          </w:p>
        </w:tc>
        <w:tc>
          <w:tcPr>
            <w:tcW w:type="dxa" w:w="2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950 Ft</w:t>
            </w:r>
          </w:p>
        </w:tc>
      </w:tr>
      <w:tr>
        <w:trPr>
          <w:tblHeader w:val="false"/>
        </w:trPr>
        <w:tc>
          <w:tcPr>
            <w:tcW w:type="dxa" w:w="7026"/>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Összesen</w:t>
            </w:r>
          </w:p>
        </w:tc>
        <w:tc>
          <w:tcPr>
            <w:tcW w:type="dxa" w:w="2000"/>
            <w:tcBorders>
              <w:top w:val="single" w:color="D9CBB5" w:sz="4"/>
              <w:left w:val="single" w:color="D9CBB5" w:sz="4"/>
              <w:bottom w:val="single" w:color="D9CBB5" w:sz="4"/>
              <w:right w:val="single" w:color="D9CBB5" w:sz="4"/>
            </w:tcBorders>
            <w:shd w:fill="F3EBDE" w:color="auto" w:val="clear"/>
            <w:tcMar>
              <w:top w:type="dxa" w:w="100"/>
              <w:left w:type="dxa" w:w="140"/>
              <w:bottom w:type="dxa" w:w="100"/>
              <w:right w:type="dxa" w:w="140"/>
            </w:tcMar>
          </w:tcPr>
          <w:p>
            <w:r>
              <w:rPr>
                <w:b/>
                <w:bCs/>
              </w:rPr>
              <w:t xml:space="preserve">14.220 Ft</w:t>
            </w:r>
          </w:p>
        </w:tc>
      </w:tr>
    </w:tbl>
    <w:p>
      <w:pPr>
        <w:pStyle w:val="Heading2"/>
      </w:pPr>
      <w:r>
        <w:t xml:space="preserve">Italcsomag és kiegészítők</w:t>
      </w:r>
    </w:p>
    <w:p>
      <w:pPr>
        <w:spacing w:after="140" w:line="300"/>
      </w:pPr>
      <w:r>
        <w:rPr>
          <w:b/>
          <w:bCs/>
        </w:rPr>
        <w:t xml:space="preserve">4 órás italcsomag: 6.850 Ft/fő</w:t>
      </w:r>
      <w:r>
        <w:t xml:space="preserve"> (18 és 22 óra között), korlátlan fogyasztással. A csomag nem kötelező, inkább egy kényelmes lehetőség azoknak, akik előre szeretnék tervezni az estét, hiszen így az italfogyasztás végösszege is előre tudható. Aki nem kéri, annak az italokat itallap szerint számoljuk. A csomag tartalma:</w:t>
      </w:r>
    </w:p>
    <w:p>
      <w:pPr>
        <w:pStyle w:val="ListParagraph"/>
        <w:numPr>
          <w:ilvl w:val="0"/>
          <w:numId w:val="2"/>
        </w:numPr>
        <w:spacing w:after="80" w:line="290"/>
      </w:pPr>
      <w:r>
        <w:t xml:space="preserve">minőségi folyó borok a Dóka Éva pincészettől (fehér, vörös, rozé)</w:t>
      </w:r>
    </w:p>
    <w:p>
      <w:pPr>
        <w:pStyle w:val="ListParagraph"/>
        <w:numPr>
          <w:ilvl w:val="0"/>
          <w:numId w:val="2"/>
        </w:numPr>
        <w:spacing w:after="80" w:line="290"/>
      </w:pPr>
      <w:r>
        <w:t xml:space="preserve">háromféle csapolt sör: Dreher Gold, Dreher Meggy, Fiáker Lager</w:t>
      </w:r>
    </w:p>
    <w:p>
      <w:pPr>
        <w:pStyle w:val="ListParagraph"/>
        <w:numPr>
          <w:ilvl w:val="0"/>
          <w:numId w:val="2"/>
        </w:numPr>
        <w:spacing w:after="80" w:line="290"/>
      </w:pPr>
      <w:r>
        <w:t xml:space="preserve">üdítők, limonádék, szűrt víz, kávé</w:t>
      </w:r>
    </w:p>
    <w:p>
      <w:pPr>
        <w:spacing w:after="120"/>
      </w:pPr>
    </w:p>
    <w:p>
      <w:pPr>
        <w:spacing w:after="140" w:line="300"/>
      </w:pPr>
      <w:r>
        <w:rPr>
          <w:b/>
          <w:bCs/>
        </w:rPr>
        <w:t xml:space="preserve">Szállás a panzióban:</w:t>
      </w:r>
      <w:r>
        <w:t xml:space="preserve"> akik messzebbről érkeznek, vagy a vacsora után nem szeretnének autóba ülni, nálunk meg is szállhatnak. Részletek: </w:t>
      </w:r>
      <w:hyperlink w:history="1" r:id="rIdhnnibqs-vjljon4p6kjlv">
        <w:r>
          <w:rPr>
            <w:rStyle w:val="Hyperlink"/>
          </w:rPr>
          <w:t xml:space="preserve">www.fiaker-panzio.hu</w:t>
        </w:r>
      </w:hyperlink>
    </w:p>
    <w:p>
      <w:pPr>
        <w:spacing w:after="140" w:line="300"/>
      </w:pPr>
      <w:r>
        <w:rPr>
          <w:b/>
          <w:bCs/>
        </w:rPr>
        <w:t xml:space="preserve">Kiszállítás a saját telephelyre:</w:t>
      </w:r>
      <w:r>
        <w:t xml:space="preserve"> ha a csapat helyben ünnepelne, a vacsorát szívesen kiszállítjuk. Zalaszentgrót területén díjmentesen, azon kívül a szokásos kiszállítási díjjal (150 Ft/km).</w:t>
      </w:r>
    </w:p>
    <w:p>
      <w:pPr>
        <w:pStyle w:val="Heading2"/>
      </w:pPr>
      <w:r>
        <w:t xml:space="preserve">Termek és foglalási feltételek</w:t>
      </w:r>
    </w:p>
    <w:p>
      <w:pPr>
        <w:spacing w:after="140" w:line="300"/>
      </w:pPr>
      <w:r>
        <w:t xml:space="preserve">A létszámhoz illő különtermet biztosítunk, 22 óráig díjmentesen.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26"/>
        <w:gridCol w:w="4000"/>
      </w:tblGrid>
      <w:tr>
        <w:trPr>
          <w:tblHeader/>
        </w:trPr>
        <w:tc>
          <w:tcPr>
            <w:tcW w:type="dxa" w:w="5026"/>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Terem</w:t>
            </w:r>
          </w:p>
        </w:tc>
        <w:tc>
          <w:tcPr>
            <w:tcW w:type="dxa" w:w="4000"/>
            <w:tcBorders>
              <w:top w:val="single" w:color="D9CBB5" w:sz="4"/>
              <w:left w:val="single" w:color="D9CBB5" w:sz="4"/>
              <w:bottom w:val="single" w:color="D9CBB5" w:sz="4"/>
              <w:right w:val="single" w:color="D9CBB5" w:sz="4"/>
            </w:tcBorders>
            <w:shd w:fill="5A1820" w:color="auto" w:val="clear"/>
            <w:tcMar>
              <w:top w:type="dxa" w:w="100"/>
              <w:left w:type="dxa" w:w="140"/>
              <w:bottom w:type="dxa" w:w="100"/>
              <w:right w:type="dxa" w:w="140"/>
            </w:tcMar>
          </w:tcPr>
          <w:p>
            <w:r>
              <w:rPr>
                <w:b/>
                <w:bCs/>
                <w:color w:val="FFFFFF"/>
              </w:rPr>
              <w:t xml:space="preserve">Befogadóképesség</w:t>
            </w:r>
          </w:p>
        </w:tc>
      </w:tr>
      <w:tr>
        <w:trPr>
          <w:tblHeader w:val="false"/>
        </w:trPr>
        <w:tc>
          <w:tcPr>
            <w:tcW w:type="dxa" w:w="5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Kisterem</w:t>
            </w:r>
          </w:p>
        </w:tc>
        <w:tc>
          <w:tcPr>
            <w:tcW w:type="dxa" w:w="4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20 fő</w:t>
            </w:r>
          </w:p>
        </w:tc>
      </w:tr>
      <w:tr>
        <w:trPr>
          <w:tblHeader w:val="false"/>
        </w:trPr>
        <w:tc>
          <w:tcPr>
            <w:tcW w:type="dxa" w:w="5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Söröző</w:t>
            </w:r>
          </w:p>
        </w:tc>
        <w:tc>
          <w:tcPr>
            <w:tcW w:type="dxa" w:w="4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40 fő</w:t>
            </w:r>
          </w:p>
        </w:tc>
      </w:tr>
      <w:tr>
        <w:trPr>
          <w:tblHeader w:val="false"/>
        </w:trPr>
        <w:tc>
          <w:tcPr>
            <w:tcW w:type="dxa" w:w="5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Borkő terem</w:t>
            </w:r>
          </w:p>
        </w:tc>
        <w:tc>
          <w:tcPr>
            <w:tcW w:type="dxa" w:w="4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50 fő</w:t>
            </w:r>
          </w:p>
        </w:tc>
      </w:tr>
      <w:tr>
        <w:trPr>
          <w:tblHeader w:val="false"/>
        </w:trPr>
        <w:tc>
          <w:tcPr>
            <w:tcW w:type="dxa" w:w="5026"/>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NaturAqua terem</w:t>
            </w:r>
          </w:p>
        </w:tc>
        <w:tc>
          <w:tcPr>
            <w:tcW w:type="dxa" w:w="4000"/>
            <w:tcBorders>
              <w:top w:val="single" w:color="D9CBB5" w:sz="4"/>
              <w:left w:val="single" w:color="D9CBB5" w:sz="4"/>
              <w:bottom w:val="single" w:color="D9CBB5" w:sz="4"/>
              <w:right w:val="single" w:color="D9CBB5" w:sz="4"/>
            </w:tcBorders>
            <w:tcMar>
              <w:top w:type="dxa" w:w="100"/>
              <w:left w:type="dxa" w:w="140"/>
              <w:bottom w:type="dxa" w:w="100"/>
              <w:right w:type="dxa" w:w="140"/>
            </w:tcMar>
          </w:tcPr>
          <w:p>
            <w:r>
              <w:rPr>
                <w:b w:val="false"/>
                <w:bCs w:val="false"/>
              </w:rPr>
              <w:t xml:space="preserve">100 fő</w:t>
            </w:r>
          </w:p>
        </w:tc>
      </w:tr>
    </w:tbl>
    <w:p>
      <w:pPr>
        <w:spacing w:after="120"/>
      </w:pPr>
    </w:p>
    <w:p>
      <w:pPr>
        <w:pStyle w:val="ListParagraph"/>
        <w:numPr>
          <w:ilvl w:val="0"/>
          <w:numId w:val="2"/>
        </w:numPr>
        <w:spacing w:after="80" w:line="290"/>
      </w:pPr>
      <w:r>
        <w:t xml:space="preserve">22 óra után a különterem díja 20.000 Ft / fél óra, az italokat ilyenkor itallap szerint számoljuk.</w:t>
      </w:r>
    </w:p>
    <w:p>
      <w:pPr>
        <w:pStyle w:val="ListParagraph"/>
        <w:numPr>
          <w:ilvl w:val="0"/>
          <w:numId w:val="2"/>
        </w:numPr>
        <w:spacing w:after="80" w:line="290"/>
      </w:pPr>
      <w:r>
        <w:t xml:space="preserve">A foglalás 50% foglaló befizetésével válik véglegessé.</w:t>
      </w:r>
    </w:p>
    <w:p>
      <w:pPr>
        <w:pStyle w:val="ListParagraph"/>
        <w:numPr>
          <w:ilvl w:val="0"/>
          <w:numId w:val="2"/>
        </w:numPr>
        <w:spacing w:after="80" w:line="290"/>
      </w:pPr>
      <w:r>
        <w:t xml:space="preserve">A végleges létszámot és a menüválasztást névsorral a rendezvény előtt 3 munkanappal kérjük.</w:t>
      </w:r>
    </w:p>
    <w:p>
      <w:pPr>
        <w:pStyle w:val="ListParagraph"/>
        <w:numPr>
          <w:ilvl w:val="0"/>
          <w:numId w:val="2"/>
        </w:numPr>
        <w:spacing w:after="80" w:line="290"/>
      </w:pPr>
      <w:r>
        <w:t xml:space="preserve">Áraink bruttó árak, szervizdíjat nem számolunk fel.</w:t>
      </w:r>
    </w:p>
    <w:p>
      <w:pPr>
        <w:pStyle w:val="ListParagraph"/>
        <w:numPr>
          <w:ilvl w:val="0"/>
          <w:numId w:val="2"/>
        </w:numPr>
        <w:spacing w:after="80" w:line="290"/>
      </w:pPr>
      <w:r>
        <w:t xml:space="preserve">Az ajánlat 2027. január 31-ig érvényes, így évindító vacsorára is szól, ha idén már nem fér bele.</w:t>
      </w:r>
    </w:p>
    <w:p>
      <w:pPr>
        <w:pStyle w:val="Heading2"/>
      </w:pPr>
      <w:r>
        <w:t xml:space="preserve">Elérhetőség</w:t>
      </w:r>
    </w:p>
    <w:p>
      <w:pPr>
        <w:spacing w:after="40"/>
      </w:pPr>
      <w:r>
        <w:t xml:space="preserve">Fiáker Vendéglő, Panzió, Zalaszentgrót</w:t>
      </w:r>
    </w:p>
    <w:p>
      <w:pPr>
        <w:spacing w:after="40"/>
      </w:pPr>
      <w:r>
        <w:t xml:space="preserve">Telefon: 06-83/361-925</w:t>
      </w:r>
    </w:p>
    <w:p>
      <w:pPr>
        <w:spacing w:after="40"/>
      </w:pPr>
      <w:r>
        <w:t xml:space="preserve">E-mail: </w:t>
      </w:r>
      <w:hyperlink w:history="1" r:id="rIdsnhykhzaqqljjt-y3aozh">
        <w:r>
          <w:rPr>
            <w:rStyle w:val="Hyperlink"/>
          </w:rPr>
          <w:t xml:space="preserve">rendeles@fiaker.hu</w:t>
        </w:r>
      </w:hyperlink>
    </w:p>
    <w:p>
      <w:pPr>
        <w:spacing w:after="140" w:line="300"/>
      </w:pPr>
      <w:r>
        <w:t xml:space="preserve">Web: </w:t>
      </w:r>
      <w:hyperlink w:history="1" r:id="rIdsb5719ogbdqdwps_pvo2x">
        <w:r>
          <w:rPr>
            <w:rStyle w:val="Hyperlink"/>
          </w:rPr>
          <w:t xml:space="preserve">www.fiaker.hu</w:t>
        </w:r>
      </w:hyperlink>
      <w:r>
        <w:t xml:space="preserve">, ajánlataink: </w:t>
      </w:r>
      <w:hyperlink w:history="1" r:id="rIdnswdxf36b_dywf8dmqzay">
        <w:r>
          <w:rPr>
            <w:rStyle w:val="Hyperlink"/>
          </w:rPr>
          <w:t xml:space="preserve">fiaker.hu/hu/ajanlatok</w:t>
        </w:r>
      </w:hyperlink>
    </w:p>
    <w:sectPr>
      <w:pgSz w:w="11906" w:h="16838" w:orient="portrait"/>
      <w:pgMar w:top="1134" w:right="1440" w:bottom="1134"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B8955A" w:sz="8" w:space="6"/>
      </w:pBdr>
      <w:spacing w:after="200" w:before="120"/>
      <w:outlineLvl w:val="0"/>
    </w:pPr>
    <w:rPr>
      <w:rFonts w:ascii="Georgia" w:cs="Georgia" w:eastAsia="Georgia" w:hAnsi="Georgia"/>
      <w:b/>
      <w:bCs/>
      <w:color w:val="5A1820"/>
      <w:sz w:val="36"/>
      <w:szCs w:val="36"/>
    </w:rPr>
  </w:style>
  <w:style w:type="paragraph" w:styleId="Heading2">
    <w:name w:val="Heading 2"/>
    <w:basedOn w:val="Normal"/>
    <w:next w:val="Normal"/>
    <w:qFormat/>
    <w:pPr>
      <w:keepNext/>
      <w:spacing w:after="140" w:before="320"/>
      <w:outlineLvl w:val="1"/>
    </w:pPr>
    <w:rPr>
      <w:rFonts w:ascii="Georgia" w:cs="Georgia" w:eastAsia="Georgia" w:hAnsi="Georgia"/>
      <w:b/>
      <w:bCs/>
      <w:color w:val="5A182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14asmtklhq--8hjsed8x" Type="http://schemas.openxmlformats.org/officeDocument/2006/relationships/hyperlink" Target="https://fiaker.hu/" TargetMode="External"/><Relationship Id="rIdhnnibqs-vjljon4p6kjlv" Type="http://schemas.openxmlformats.org/officeDocument/2006/relationships/hyperlink" Target="https://www.fiaker-panzio.hu" TargetMode="External"/><Relationship Id="rIdsnhykhzaqqljjt-y3aozh" Type="http://schemas.openxmlformats.org/officeDocument/2006/relationships/hyperlink" Target="mailto:rendeles@fiaker.hu" TargetMode="External"/><Relationship Id="rIdsb5719ogbdqdwps_pvo2x" Type="http://schemas.openxmlformats.org/officeDocument/2006/relationships/hyperlink" Target="https://fiaker.hu/" TargetMode="External"/><Relationship Id="rIdnswdxf36b_dywf8dmqzay" Type="http://schemas.openxmlformats.org/officeDocument/2006/relationships/hyperlink" Target="https://fiaker.hu/hu/ajanlatok" TargetMode="External"/><Relationship Id="rId7" Type="http://schemas.openxmlformats.org/officeDocument/2006/relationships/image" Target="media/6e6be8dc33fa594a2c5308f0f3b3db9b592bc726.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Céges karácsonyi és évindító vacsorák a Fiákerben</dc:title>
  <dc:creator>Fiáker Vendéglő, Panzió</dc:creator>
  <cp:lastModifiedBy>Un-named</cp:lastModifiedBy>
  <cp:revision>1</cp:revision>
  <dcterms:created xsi:type="dcterms:W3CDTF">2026-10-18T08:48:34.802Z</dcterms:created>
  <dcterms:modified xsi:type="dcterms:W3CDTF">2026-10-18T08:48:34.809Z</dcterms:modified>
</cp:coreProperties>
</file>

<file path=docProps/custom.xml><?xml version="1.0" encoding="utf-8"?>
<Properties xmlns="http://schemas.openxmlformats.org/officeDocument/2006/custom-properties" xmlns:vt="http://schemas.openxmlformats.org/officeDocument/2006/docPropsVTypes"/>
</file>